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99CA" w14:textId="77777777" w:rsidR="00E315A3" w:rsidRPr="000B1A0B" w:rsidRDefault="00E315A3" w:rsidP="00E315A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r w:rsidRPr="000B1A0B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0B1A0B">
        <w:rPr>
          <w:rFonts w:ascii="Times New Roman" w:eastAsia="Calibri" w:hAnsi="Times New Roman" w:cs="Times New Roman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67BBFC27" w14:textId="77777777" w:rsidR="00A83106" w:rsidRDefault="00A83106" w:rsidP="00E315A3">
      <w:pPr>
        <w:pStyle w:val="Paantrat"/>
        <w:jc w:val="center"/>
        <w:rPr>
          <w:rFonts w:ascii="Times New Roman" w:eastAsiaTheme="minorEastAsia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</w:p>
    <w:p w14:paraId="4F1EA295" w14:textId="4E2B21C9" w:rsidR="00E315A3" w:rsidRPr="00E315A3" w:rsidRDefault="00E315A3" w:rsidP="00E315A3">
      <w:pPr>
        <w:pStyle w:val="Paantrat"/>
        <w:jc w:val="center"/>
        <w:rPr>
          <w:rFonts w:ascii="Times New Roman" w:eastAsiaTheme="minorEastAsia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E315A3">
        <w:rPr>
          <w:rFonts w:ascii="Times New Roman" w:eastAsiaTheme="minorEastAsia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PASIŪLYMŲ VERTINIMO KRITERIJAI IR SĄLYGOS</w:t>
      </w:r>
    </w:p>
    <w:p w14:paraId="655003FF" w14:textId="77777777" w:rsidR="00E315A3" w:rsidRPr="000B1A0B" w:rsidRDefault="00E315A3" w:rsidP="00E315A3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Šiame pirkime ekonomiškai naudingiausias pasiūlymas bus išrenkamas pagal </w:t>
      </w:r>
      <w:r w:rsidRPr="000B1A0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kainos ir kokybės santykį</w:t>
      </w:r>
      <w:r w:rsidRPr="000B1A0B">
        <w:rPr>
          <w:rFonts w:ascii="Times New Roman" w:eastAsia="Calibri" w:hAnsi="Times New Roman" w:cs="Times New Roman"/>
          <w:sz w:val="24"/>
          <w:szCs w:val="24"/>
          <w:lang w:eastAsia="en-US"/>
        </w:rPr>
        <w:t>. Skaičiuojant kriterijų reikšmes, skaičiai apvalinami matematiniu principu, vieno skaičiaus po kablelio tikslumu.</w:t>
      </w:r>
    </w:p>
    <w:p w14:paraId="49B62D9F" w14:textId="77777777" w:rsidR="00E315A3" w:rsidRPr="000B1A0B" w:rsidRDefault="00E315A3" w:rsidP="00E315A3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Pasiūlymų vertinimo kriterijai:</w:t>
      </w:r>
    </w:p>
    <w:tbl>
      <w:tblPr>
        <w:tblStyle w:val="Lentelstinklelis1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5528"/>
        <w:gridCol w:w="3254"/>
      </w:tblGrid>
      <w:tr w:rsidR="00E315A3" w:rsidRPr="000B1A0B" w14:paraId="53B47B6D" w14:textId="77777777" w:rsidTr="00E315A3">
        <w:trPr>
          <w:trHeight w:val="284"/>
        </w:trPr>
        <w:tc>
          <w:tcPr>
            <w:tcW w:w="709" w:type="dxa"/>
            <w:vAlign w:val="center"/>
          </w:tcPr>
          <w:p w14:paraId="6D00FA63" w14:textId="77777777" w:rsidR="00E315A3" w:rsidRPr="00E9157C" w:rsidRDefault="00E315A3" w:rsidP="002F7C83">
            <w:pPr>
              <w:suppressAutoHyphens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9157C">
              <w:rPr>
                <w:b/>
                <w:bCs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5528" w:type="dxa"/>
            <w:vAlign w:val="center"/>
          </w:tcPr>
          <w:p w14:paraId="599288B2" w14:textId="77777777" w:rsidR="00E315A3" w:rsidRPr="00E9157C" w:rsidRDefault="00E315A3" w:rsidP="002F7C83">
            <w:pPr>
              <w:suppressAutoHyphens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9157C">
              <w:rPr>
                <w:b/>
                <w:bCs/>
                <w:sz w:val="24"/>
                <w:szCs w:val="24"/>
                <w:lang w:eastAsia="en-US"/>
              </w:rPr>
              <w:t>Vertinimo kriterijai</w:t>
            </w:r>
          </w:p>
        </w:tc>
        <w:tc>
          <w:tcPr>
            <w:tcW w:w="3254" w:type="dxa"/>
            <w:vAlign w:val="center"/>
          </w:tcPr>
          <w:p w14:paraId="659301AF" w14:textId="77777777" w:rsidR="00E315A3" w:rsidRPr="00E9157C" w:rsidRDefault="00E315A3" w:rsidP="002F7C83">
            <w:pPr>
              <w:suppressAutoHyphens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9157C">
              <w:rPr>
                <w:rFonts w:eastAsia="SimSun"/>
                <w:b/>
                <w:bCs/>
                <w:color w:val="000000"/>
                <w:sz w:val="24"/>
                <w:szCs w:val="24"/>
                <w:lang w:eastAsia="zh-CN"/>
              </w:rPr>
              <w:t>Lyginamasis kriterijaus svoris ekonominio naudingumo vertinime</w:t>
            </w:r>
          </w:p>
        </w:tc>
      </w:tr>
      <w:tr w:rsidR="00E315A3" w:rsidRPr="000B1A0B" w14:paraId="107A667C" w14:textId="77777777" w:rsidTr="00E315A3">
        <w:trPr>
          <w:trHeight w:val="284"/>
        </w:trPr>
        <w:tc>
          <w:tcPr>
            <w:tcW w:w="709" w:type="dxa"/>
            <w:vAlign w:val="center"/>
          </w:tcPr>
          <w:p w14:paraId="4DEFF12B" w14:textId="77777777" w:rsidR="00E315A3" w:rsidRPr="000B1A0B" w:rsidRDefault="00E315A3" w:rsidP="002F7C83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528" w:type="dxa"/>
          </w:tcPr>
          <w:p w14:paraId="0903E008" w14:textId="77777777" w:rsidR="00E315A3" w:rsidRPr="000B1A0B" w:rsidRDefault="00E315A3" w:rsidP="002F7C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0B1A0B">
              <w:rPr>
                <w:sz w:val="24"/>
                <w:szCs w:val="24"/>
                <w:lang w:eastAsia="ar-SA"/>
              </w:rPr>
              <w:t xml:space="preserve">Pasiūlymo </w:t>
            </w:r>
            <w:r>
              <w:rPr>
                <w:sz w:val="24"/>
                <w:szCs w:val="24"/>
                <w:lang w:eastAsia="ar-SA"/>
              </w:rPr>
              <w:t xml:space="preserve">palyginamoji </w:t>
            </w:r>
            <w:r w:rsidRPr="000B1A0B">
              <w:rPr>
                <w:sz w:val="24"/>
                <w:szCs w:val="24"/>
                <w:lang w:eastAsia="ar-SA"/>
              </w:rPr>
              <w:t>kaina (C)</w:t>
            </w:r>
          </w:p>
        </w:tc>
        <w:tc>
          <w:tcPr>
            <w:tcW w:w="3254" w:type="dxa"/>
          </w:tcPr>
          <w:p w14:paraId="74B64B79" w14:textId="77777777" w:rsidR="00E315A3" w:rsidRPr="000B1A0B" w:rsidRDefault="00E315A3" w:rsidP="00E315A3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0B1A0B">
              <w:rPr>
                <w:sz w:val="24"/>
                <w:szCs w:val="24"/>
                <w:lang w:eastAsia="en-US"/>
              </w:rPr>
              <w:t>X=90</w:t>
            </w:r>
          </w:p>
        </w:tc>
      </w:tr>
      <w:tr w:rsidR="00E315A3" w:rsidRPr="000B1A0B" w14:paraId="40297BDA" w14:textId="77777777" w:rsidTr="00E315A3">
        <w:trPr>
          <w:trHeight w:val="315"/>
        </w:trPr>
        <w:tc>
          <w:tcPr>
            <w:tcW w:w="709" w:type="dxa"/>
            <w:vAlign w:val="center"/>
          </w:tcPr>
          <w:p w14:paraId="42BA4A89" w14:textId="77777777" w:rsidR="00E315A3" w:rsidRPr="00354D92" w:rsidRDefault="00E315A3" w:rsidP="002F7C83">
            <w:pPr>
              <w:suppressAutoHyphen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54D92">
              <w:rPr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528" w:type="dxa"/>
          </w:tcPr>
          <w:p w14:paraId="7FCA390A" w14:textId="77777777" w:rsidR="00E315A3" w:rsidRPr="00354D92" w:rsidRDefault="00E315A3" w:rsidP="002F7C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354D92">
              <w:rPr>
                <w:bCs/>
                <w:sz w:val="24"/>
                <w:szCs w:val="24"/>
                <w:lang w:eastAsia="ar-SA"/>
              </w:rPr>
              <w:t>Papildoma garantinio termino trukmė metais (kapitalinio remonto ir rekonstrukcijos kelių, gatvių asfaltbetonio dangos įrengimo darbai) (T)</w:t>
            </w:r>
          </w:p>
        </w:tc>
        <w:tc>
          <w:tcPr>
            <w:tcW w:w="3254" w:type="dxa"/>
          </w:tcPr>
          <w:p w14:paraId="0BFB3B95" w14:textId="77777777" w:rsidR="00E315A3" w:rsidRPr="000B1A0B" w:rsidRDefault="00E315A3" w:rsidP="00E315A3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0B1A0B">
              <w:rPr>
                <w:sz w:val="24"/>
                <w:szCs w:val="24"/>
                <w:lang w:eastAsia="en-US"/>
              </w:rPr>
              <w:t>Y=10</w:t>
            </w:r>
          </w:p>
        </w:tc>
      </w:tr>
    </w:tbl>
    <w:p w14:paraId="128120EE" w14:textId="77777777" w:rsidR="00E315A3" w:rsidRPr="00C168E3" w:rsidRDefault="00E315A3" w:rsidP="00C168E3">
      <w:pPr>
        <w:tabs>
          <w:tab w:val="left" w:pos="5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ED90FEA" w14:textId="77777777" w:rsidR="00E315A3" w:rsidRPr="000B1A0B" w:rsidRDefault="00E315A3" w:rsidP="00E315A3">
      <w:pPr>
        <w:pStyle w:val="Sraopastraipa"/>
        <w:numPr>
          <w:ilvl w:val="1"/>
          <w:numId w:val="1"/>
        </w:numPr>
        <w:tabs>
          <w:tab w:val="left" w:pos="5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A0B">
        <w:rPr>
          <w:rFonts w:ascii="Times New Roman" w:hAnsi="Times New Roman" w:cs="Times New Roman"/>
          <w:b/>
          <w:bCs/>
          <w:sz w:val="24"/>
          <w:szCs w:val="24"/>
        </w:rPr>
        <w:t xml:space="preserve">Ekonominis naudingumas (S) apskaičiuojamas sudedant tiekėjo pasiūlymo kainos (C) ir antrojo kriterijaus (T) balus: </w:t>
      </w:r>
    </w:p>
    <w:p w14:paraId="684492D2" w14:textId="77777777" w:rsidR="00E315A3" w:rsidRPr="000B1A0B" w:rsidRDefault="00E315A3" w:rsidP="00E315A3">
      <w:pPr>
        <w:pStyle w:val="Sraopastraipa"/>
        <w:tabs>
          <w:tab w:val="left" w:pos="1134"/>
        </w:tabs>
        <w:ind w:left="567"/>
        <w:rPr>
          <w:rFonts w:ascii="Times New Roman" w:hAnsi="Times New Roman" w:cs="Times New Roman"/>
          <w:i/>
          <w:iCs/>
          <w:sz w:val="24"/>
          <w:szCs w:val="24"/>
        </w:rPr>
      </w:pPr>
      <w:r w:rsidRPr="000B1A0B">
        <w:rPr>
          <w:rFonts w:ascii="Times New Roman" w:hAnsi="Times New Roman" w:cs="Times New Roman"/>
          <w:i/>
          <w:iCs/>
          <w:sz w:val="24"/>
          <w:szCs w:val="24"/>
        </w:rPr>
        <w:tab/>
        <w:t>S = C + T</w:t>
      </w:r>
    </w:p>
    <w:p w14:paraId="29C16439" w14:textId="77777777" w:rsidR="00E315A3" w:rsidRPr="000B1A0B" w:rsidRDefault="00E315A3" w:rsidP="00E315A3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bookmarkStart w:id="2" w:name="_Toc132964698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Kriterijaus „Pasiūlymo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54D9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palyginamoji kaina (C)“ balai apskaičiuojami mažiausios pasiūlytos kainos (</w:t>
      </w:r>
      <w:proofErr w:type="spellStart"/>
      <w:r w:rsidRPr="00354D9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C</w:t>
      </w:r>
      <w:r w:rsidRPr="00354D92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en-US"/>
        </w:rPr>
        <w:t>min</w:t>
      </w:r>
      <w:proofErr w:type="spellEnd"/>
      <w:r w:rsidRPr="00354D9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) ir vertinamo pasiūlymo palyginamosios </w:t>
      </w:r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kainos (</w:t>
      </w:r>
      <w:proofErr w:type="spellStart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C</w:t>
      </w:r>
      <w:r w:rsidRPr="000B1A0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en-US"/>
        </w:rPr>
        <w:t>p</w:t>
      </w:r>
      <w:proofErr w:type="spellEnd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) santykį padauginant iš kainos lyginamojo svorio (X):</w:t>
      </w:r>
      <w:bookmarkEnd w:id="2"/>
    </w:p>
    <w:p w14:paraId="7B2EA1B1" w14:textId="77777777" w:rsidR="00E315A3" w:rsidRPr="000B1A0B" w:rsidRDefault="00E315A3" w:rsidP="00E315A3">
      <w:pPr>
        <w:keepNext/>
        <w:tabs>
          <w:tab w:val="left" w:pos="1134"/>
        </w:tabs>
        <w:suppressAutoHyphens/>
        <w:spacing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3" w:name="_Toc132964699"/>
      <w:bookmarkEnd w:id="3"/>
      <w:r w:rsidRPr="000B1A0B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B1A0B">
        <w:rPr>
          <w:rFonts w:ascii="Times New Roman" w:eastAsia="Times New Roman" w:hAnsi="Times New Roman" w:cs="Times New Roman"/>
          <w:position w:val="-32"/>
          <w:sz w:val="24"/>
          <w:szCs w:val="24"/>
          <w:lang w:eastAsia="en-US"/>
        </w:rPr>
        <w:object w:dxaOrig="1300" w:dyaOrig="720" w14:anchorId="3DAEDF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3pt;height:36.85pt" o:ole="" fillcolor="window">
            <v:imagedata r:id="rId5" o:title=""/>
          </v:shape>
          <o:OLEObject Type="Embed" ProgID="Equation.3" ShapeID="_x0000_i1025" DrawAspect="Content" ObjectID="_1837243641" r:id="rId6"/>
        </w:object>
      </w:r>
    </w:p>
    <w:p w14:paraId="46FDEBFA" w14:textId="77777777" w:rsidR="00E315A3" w:rsidRPr="000B1A0B" w:rsidRDefault="00E315A3" w:rsidP="00E315A3">
      <w:pPr>
        <w:pStyle w:val="Sraopastraipa"/>
        <w:widowControl w:val="0"/>
        <w:numPr>
          <w:ilvl w:val="1"/>
          <w:numId w:val="1"/>
        </w:numPr>
        <w:tabs>
          <w:tab w:val="left" w:pos="-142"/>
          <w:tab w:val="left" w:pos="0"/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ar-SA"/>
        </w:rPr>
      </w:pPr>
      <w:bookmarkStart w:id="4" w:name="_Toc132964700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Kriterijus „</w:t>
      </w:r>
      <w:r w:rsidRPr="00354D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Papildoma garantinio termino trukmė metais (kapitalinio remonto ir rekonstrukcijos kelių, gatvių asfaltbetonio dangos įrengimo darbai)</w:t>
      </w:r>
      <w:r w:rsidRPr="00354D9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(T)“ apskaičiuojama taip:</w:t>
      </w:r>
      <w:bookmarkEnd w:id="4"/>
    </w:p>
    <w:tbl>
      <w:tblPr>
        <w:tblStyle w:val="Lentelstinklelis"/>
        <w:tblpPr w:leftFromText="180" w:rightFromText="180" w:vertAnchor="text" w:horzAnchor="margin" w:tblpY="105"/>
        <w:tblW w:w="9634" w:type="dxa"/>
        <w:tblInd w:w="0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E315A3" w:rsidRPr="000B1A0B" w14:paraId="7DDF1F57" w14:textId="77777777" w:rsidTr="00C168E3">
        <w:tc>
          <w:tcPr>
            <w:tcW w:w="1980" w:type="dxa"/>
          </w:tcPr>
          <w:p w14:paraId="1652A639" w14:textId="77777777" w:rsidR="00E315A3" w:rsidRPr="000B1A0B" w:rsidRDefault="00E315A3" w:rsidP="002F7C83">
            <w:pPr>
              <w:keepNext/>
              <w:tabs>
                <w:tab w:val="left" w:pos="1418"/>
              </w:tabs>
              <w:suppressAutoHyphens/>
              <w:jc w:val="both"/>
              <w:outlineLvl w:val="1"/>
              <w:rPr>
                <w:rFonts w:hAnsi="Times New Roman" w:cs="Times New Roman"/>
                <w:b/>
                <w:sz w:val="24"/>
                <w:szCs w:val="24"/>
              </w:rPr>
            </w:pPr>
            <w:bookmarkStart w:id="5" w:name="_Toc132964701"/>
            <w:r w:rsidRPr="000B1A0B">
              <w:rPr>
                <w:rFonts w:hAnsi="Times New Roman" w:cs="Times New Roman"/>
                <w:b/>
                <w:sz w:val="24"/>
                <w:szCs w:val="24"/>
              </w:rPr>
              <w:t>Vertinimo kriterijai</w:t>
            </w:r>
            <w:bookmarkEnd w:id="5"/>
            <w:r w:rsidRPr="000B1A0B">
              <w:rPr>
                <w:rFonts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54" w:type="dxa"/>
          </w:tcPr>
          <w:p w14:paraId="7BBF885C" w14:textId="77777777" w:rsidR="00E315A3" w:rsidRPr="000B1A0B" w:rsidRDefault="00E315A3" w:rsidP="002F7C83">
            <w:pPr>
              <w:keepNext/>
              <w:tabs>
                <w:tab w:val="left" w:pos="1418"/>
              </w:tabs>
              <w:suppressAutoHyphens/>
              <w:jc w:val="both"/>
              <w:outlineLvl w:val="1"/>
              <w:rPr>
                <w:rFonts w:hAnsi="Times New Roman" w:cs="Times New Roman"/>
                <w:b/>
                <w:sz w:val="24"/>
                <w:szCs w:val="24"/>
              </w:rPr>
            </w:pPr>
            <w:bookmarkStart w:id="6" w:name="_Toc132964702"/>
            <w:r w:rsidRPr="000B1A0B">
              <w:rPr>
                <w:rFonts w:hAnsi="Times New Roman" w:cs="Times New Roman"/>
                <w:b/>
                <w:sz w:val="24"/>
                <w:szCs w:val="24"/>
              </w:rPr>
              <w:t>Tiekėjo pasiūlymas</w:t>
            </w:r>
            <w:bookmarkEnd w:id="6"/>
          </w:p>
        </w:tc>
      </w:tr>
      <w:tr w:rsidR="00E315A3" w:rsidRPr="000B1A0B" w14:paraId="1CD94196" w14:textId="77777777" w:rsidTr="00C168E3">
        <w:tc>
          <w:tcPr>
            <w:tcW w:w="1980" w:type="dxa"/>
          </w:tcPr>
          <w:p w14:paraId="73C2386D" w14:textId="77777777" w:rsidR="00E315A3" w:rsidRPr="00354D92" w:rsidRDefault="00E315A3" w:rsidP="002F7C83">
            <w:pPr>
              <w:keepNext/>
              <w:tabs>
                <w:tab w:val="left" w:pos="1418"/>
              </w:tabs>
              <w:suppressAutoHyphens/>
              <w:jc w:val="both"/>
              <w:outlineLvl w:val="1"/>
              <w:rPr>
                <w:rFonts w:hAnsi="Times New Roman" w:cs="Times New Roman"/>
                <w:sz w:val="24"/>
                <w:szCs w:val="24"/>
              </w:rPr>
            </w:pPr>
            <w:bookmarkStart w:id="7" w:name="_Toc132964703"/>
            <w:r w:rsidRPr="00354D92">
              <w:rPr>
                <w:rFonts w:hAnsi="Times New Roman" w:cs="Times New Roman"/>
                <w:sz w:val="24"/>
                <w:szCs w:val="24"/>
              </w:rPr>
              <w:t>Papildomas garantinis terminas</w:t>
            </w:r>
            <w:bookmarkEnd w:id="7"/>
          </w:p>
        </w:tc>
        <w:tc>
          <w:tcPr>
            <w:tcW w:w="7654" w:type="dxa"/>
          </w:tcPr>
          <w:p w14:paraId="7CFB961F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8" w:name="_Toc132964704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Reikalaujama minimali garantija yra 5 metai, tačiau jeigu tiekėjas siūlo kuo ilgesnį garantijos terminą, tuo daugiau balų suteikiama:</w:t>
            </w:r>
            <w:bookmarkEnd w:id="8"/>
          </w:p>
          <w:p w14:paraId="5ABB0C16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9" w:name="_Toc132964705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5 metai - papildomai skiriama 0 balų;</w:t>
            </w:r>
            <w:bookmarkEnd w:id="9"/>
          </w:p>
          <w:p w14:paraId="54CB8653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10" w:name="_Toc132964706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6 metai - papildomai skiriami 2 balai;</w:t>
            </w:r>
            <w:bookmarkEnd w:id="10"/>
          </w:p>
          <w:p w14:paraId="1EED124B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11" w:name="_Toc132964707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7 metai - papildomai skiriami 4 balai;</w:t>
            </w:r>
            <w:bookmarkEnd w:id="11"/>
          </w:p>
          <w:p w14:paraId="07E38F8E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12" w:name="_Toc132964708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8 metai - papildomai skiriami 6 balai</w:t>
            </w:r>
            <w:bookmarkEnd w:id="12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;</w:t>
            </w:r>
          </w:p>
          <w:p w14:paraId="18E51394" w14:textId="77777777" w:rsidR="00411950" w:rsidRDefault="00E315A3" w:rsidP="00411950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9 metai - papildomai skiriami 8 balai;</w:t>
            </w:r>
          </w:p>
          <w:p w14:paraId="66887ABB" w14:textId="2156C58A" w:rsidR="00E315A3" w:rsidRPr="00354D92" w:rsidRDefault="00E315A3" w:rsidP="00411950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10 metų – papildomai skiriama 10 balų.</w:t>
            </w:r>
          </w:p>
        </w:tc>
      </w:tr>
    </w:tbl>
    <w:p w14:paraId="3ADF1644" w14:textId="77777777" w:rsidR="00E315A3" w:rsidRPr="00354D92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4D92">
        <w:rPr>
          <w:rFonts w:ascii="Times New Roman" w:hAnsi="Times New Roman" w:cs="Times New Roman"/>
          <w:sz w:val="24"/>
          <w:szCs w:val="24"/>
        </w:rPr>
        <w:t>Tiekėjas savo pasiūlyme privalo nurodyti jo siūlomą garantinį terminą (galimi tik 6 garantinio termino variantai, pateikti lentelėje) sveiku</w:t>
      </w:r>
      <w:r w:rsidRPr="00EA7430">
        <w:rPr>
          <w:rFonts w:ascii="Times New Roman" w:hAnsi="Times New Roman" w:cs="Times New Roman"/>
          <w:sz w:val="24"/>
          <w:szCs w:val="24"/>
        </w:rPr>
        <w:t xml:space="preserve"> skaičiumi, išreikštą metais.</w:t>
      </w:r>
    </w:p>
    <w:p w14:paraId="1B65FF41" w14:textId="77777777" w:rsidR="00E315A3" w:rsidRPr="00354D92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 xml:space="preserve">Tiekėjo pasiūlyme nurodyta </w:t>
      </w:r>
      <w:bookmarkStart w:id="13" w:name="_Hlk165269042"/>
      <w:r w:rsidRPr="00354D92">
        <w:rPr>
          <w:rFonts w:ascii="Times New Roman" w:hAnsi="Times New Roman" w:cs="Times New Roman"/>
          <w:sz w:val="24"/>
          <w:szCs w:val="24"/>
        </w:rPr>
        <w:t>Papildoma garantinio termino trukmė metais</w:t>
      </w:r>
      <w:bookmarkEnd w:id="13"/>
      <w:r w:rsidRPr="00354D92">
        <w:rPr>
          <w:rFonts w:ascii="Times New Roman" w:hAnsi="Times New Roman" w:cs="Times New Roman"/>
          <w:sz w:val="24"/>
          <w:szCs w:val="24"/>
        </w:rPr>
        <w:t xml:space="preserve"> (kapitalinio remonto ir rekonstrukcijos kelių, gatvių asfaltbetonio dangos įrengimo </w:t>
      </w:r>
      <w:r w:rsidRPr="00A42534">
        <w:rPr>
          <w:rFonts w:ascii="Times New Roman" w:hAnsi="Times New Roman" w:cs="Times New Roman"/>
          <w:sz w:val="24"/>
          <w:szCs w:val="24"/>
        </w:rPr>
        <w:t>darbai) bus įtraukta į pirkimo sutartį.</w:t>
      </w:r>
    </w:p>
    <w:p w14:paraId="32FE1E35" w14:textId="77777777" w:rsidR="00E315A3" w:rsidRPr="000B1A0B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 xml:space="preserve">Ekonomiškai naudingiausiu pasiūlymu bus pripažintas tas pasiūlymas, kurio ekonominio naudingumo (S) reikšmė bus didžiausia. </w:t>
      </w:r>
    </w:p>
    <w:p w14:paraId="59D99691" w14:textId="77777777" w:rsidR="00E315A3" w:rsidRPr="000B1A0B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75D6EB23" w14:textId="77777777" w:rsidR="00E315A3" w:rsidRDefault="00E315A3" w:rsidP="00E315A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508E36C" w14:textId="168134E5" w:rsidR="00E315A3" w:rsidRPr="000B1A0B" w:rsidRDefault="00E315A3" w:rsidP="00E315A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Informacija, kad pasiūlymuose nurodytos kainos bus vertinamos eurais</w:t>
      </w:r>
    </w:p>
    <w:p w14:paraId="3109894A" w14:textId="77777777" w:rsidR="00E315A3" w:rsidRPr="000B1A0B" w:rsidRDefault="00E315A3" w:rsidP="00E315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5E4BAAB" w14:textId="77777777" w:rsidR="00E315A3" w:rsidRPr="000B1A0B" w:rsidRDefault="00E315A3" w:rsidP="00E315A3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Pasiūlymai bus vertinami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42DA0358" w14:textId="77777777" w:rsidR="00E315A3" w:rsidRPr="000B1A0B" w:rsidRDefault="00E315A3" w:rsidP="00E3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0BF1CE9" w14:textId="77777777" w:rsidR="00E315A3" w:rsidRPr="000B1A0B" w:rsidRDefault="00E315A3" w:rsidP="00E315A3">
      <w:pPr>
        <w:pStyle w:val="paragrafesrasas2lygis"/>
        <w:jc w:val="left"/>
        <w:rPr>
          <w:color w:val="7030A0"/>
          <w:sz w:val="24"/>
          <w:szCs w:val="24"/>
        </w:rPr>
      </w:pPr>
    </w:p>
    <w:p w14:paraId="71486144" w14:textId="7EC4FD98" w:rsidR="00F92077" w:rsidRDefault="00E315A3" w:rsidP="00E46A6D">
      <w:pPr>
        <w:jc w:val="center"/>
      </w:pPr>
      <w:r w:rsidRPr="000B1A0B">
        <w:rPr>
          <w:rFonts w:ascii="Times New Roman" w:hAnsi="Times New Roman" w:cs="Times New Roman"/>
          <w:sz w:val="24"/>
          <w:szCs w:val="24"/>
        </w:rPr>
        <w:t>__________</w:t>
      </w:r>
    </w:p>
    <w:sectPr w:rsidR="00F92077" w:rsidSect="00E315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335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5A3"/>
    <w:rsid w:val="000F16C1"/>
    <w:rsid w:val="00284110"/>
    <w:rsid w:val="002A13F5"/>
    <w:rsid w:val="00411950"/>
    <w:rsid w:val="00533D57"/>
    <w:rsid w:val="00573108"/>
    <w:rsid w:val="0058701C"/>
    <w:rsid w:val="00726B69"/>
    <w:rsid w:val="00726E93"/>
    <w:rsid w:val="00804945"/>
    <w:rsid w:val="00825D9F"/>
    <w:rsid w:val="008A6E27"/>
    <w:rsid w:val="00A83106"/>
    <w:rsid w:val="00A85CD5"/>
    <w:rsid w:val="00B26962"/>
    <w:rsid w:val="00C168E3"/>
    <w:rsid w:val="00C252E4"/>
    <w:rsid w:val="00D174A3"/>
    <w:rsid w:val="00E315A3"/>
    <w:rsid w:val="00E46A6D"/>
    <w:rsid w:val="00F92077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A377"/>
  <w15:chartTrackingRefBased/>
  <w15:docId w15:val="{7BDC415B-E7AB-4A29-AB89-3F40963FF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15A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315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1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15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15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15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15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15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15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15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15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15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15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15A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15A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15A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15A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15A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15A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1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1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15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1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15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15A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315A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15A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15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15A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15A3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315A3"/>
  </w:style>
  <w:style w:type="table" w:styleId="Lentelstinklelis">
    <w:name w:val="Table Grid"/>
    <w:basedOn w:val="prastojilentel"/>
    <w:rsid w:val="00E315A3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E315A3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E315A3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table" w:customStyle="1" w:styleId="Lentelstinklelis1">
    <w:name w:val="Lentelės tinklelis1"/>
    <w:basedOn w:val="prastojilentel"/>
    <w:next w:val="Lentelstinklelis"/>
    <w:rsid w:val="00E315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E315A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E315A3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1794</Words>
  <Characters>1024</Characters>
  <Application>Microsoft Office Word</Application>
  <DocSecurity>0</DocSecurity>
  <Lines>8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6</cp:revision>
  <dcterms:created xsi:type="dcterms:W3CDTF">2026-04-07T11:43:00Z</dcterms:created>
  <dcterms:modified xsi:type="dcterms:W3CDTF">2026-04-09T09:41:00Z</dcterms:modified>
</cp:coreProperties>
</file>